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5B8" w:rsidRPr="00D20255" w:rsidRDefault="00D20255" w:rsidP="00D20255">
      <w:pPr>
        <w:jc w:val="center"/>
        <w:rPr>
          <w:rFonts w:ascii="Times New Roman" w:eastAsia="標楷體" w:hAnsi="Times New Roman" w:cs="Times New Roman"/>
          <w:bCs/>
          <w:kern w:val="0"/>
          <w:sz w:val="28"/>
          <w:szCs w:val="28"/>
        </w:rPr>
      </w:pPr>
      <w:r w:rsidRPr="00D20255">
        <w:rPr>
          <w:rFonts w:ascii="Times New Roman" w:eastAsia="標楷體" w:hAnsi="Times New Roman" w:cs="Times New Roman"/>
          <w:bCs/>
          <w:kern w:val="0"/>
          <w:sz w:val="28"/>
          <w:szCs w:val="28"/>
        </w:rPr>
        <w:t>附件</w:t>
      </w:r>
      <w:r w:rsidRPr="00D20255">
        <w:rPr>
          <w:rFonts w:ascii="Times New Roman" w:eastAsia="標楷體" w:hAnsi="Times New Roman" w:cs="Times New Roman"/>
          <w:bCs/>
          <w:kern w:val="0"/>
          <w:sz w:val="28"/>
          <w:szCs w:val="28"/>
        </w:rPr>
        <w:t>1</w:t>
      </w:r>
      <w:r>
        <w:rPr>
          <w:rFonts w:ascii="Times New Roman" w:eastAsia="標楷體" w:hAnsi="Times New Roman" w:cs="Times New Roman" w:hint="eastAsia"/>
          <w:bCs/>
          <w:kern w:val="0"/>
          <w:sz w:val="28"/>
          <w:szCs w:val="28"/>
        </w:rPr>
        <w:t>-</w:t>
      </w:r>
      <w:r w:rsidR="007C10AB" w:rsidRPr="00D20255">
        <w:rPr>
          <w:rFonts w:ascii="Times New Roman" w:eastAsia="標楷體" w:hAnsi="Times New Roman" w:cs="Times New Roman"/>
          <w:bCs/>
          <w:kern w:val="0"/>
          <w:sz w:val="28"/>
          <w:szCs w:val="28"/>
        </w:rPr>
        <w:t>臺北市立動物園</w:t>
      </w:r>
      <w:r w:rsidR="007C10AB" w:rsidRPr="00D20255">
        <w:rPr>
          <w:rFonts w:ascii="Times New Roman" w:eastAsia="標楷體" w:hAnsi="Times New Roman" w:cs="Times New Roman"/>
          <w:bCs/>
          <w:kern w:val="0"/>
          <w:sz w:val="28"/>
          <w:szCs w:val="28"/>
        </w:rPr>
        <w:t>1</w:t>
      </w:r>
      <w:r w:rsidR="00137511">
        <w:rPr>
          <w:rFonts w:ascii="Times New Roman" w:eastAsia="標楷體" w:hAnsi="Times New Roman" w:cs="Times New Roman" w:hint="eastAsia"/>
          <w:bCs/>
          <w:kern w:val="0"/>
          <w:sz w:val="28"/>
          <w:szCs w:val="28"/>
        </w:rPr>
        <w:t>11</w:t>
      </w:r>
      <w:r w:rsidR="007C10AB" w:rsidRPr="00D20255">
        <w:rPr>
          <w:rFonts w:ascii="Times New Roman" w:eastAsia="標楷體" w:hAnsi="Times New Roman" w:cs="Times New Roman"/>
          <w:bCs/>
          <w:kern w:val="0"/>
          <w:sz w:val="28"/>
          <w:szCs w:val="28"/>
        </w:rPr>
        <w:t>年度野生動物經營管理與保育研究暑期實習題目一覽表</w:t>
      </w:r>
    </w:p>
    <w:tbl>
      <w:tblPr>
        <w:tblW w:w="15958" w:type="dxa"/>
        <w:tblInd w:w="-150" w:type="dxa"/>
        <w:tblLayout w:type="fixed"/>
        <w:tblCellMar>
          <w:left w:w="0" w:type="dxa"/>
          <w:right w:w="0" w:type="dxa"/>
        </w:tblCellMar>
        <w:tblLook w:val="04A0" w:firstRow="1" w:lastRow="0" w:firstColumn="1" w:lastColumn="0" w:noHBand="0" w:noVBand="1"/>
      </w:tblPr>
      <w:tblGrid>
        <w:gridCol w:w="709"/>
        <w:gridCol w:w="1767"/>
        <w:gridCol w:w="3059"/>
        <w:gridCol w:w="1019"/>
        <w:gridCol w:w="2622"/>
        <w:gridCol w:w="2038"/>
        <w:gridCol w:w="1748"/>
        <w:gridCol w:w="728"/>
        <w:gridCol w:w="2268"/>
      </w:tblGrid>
      <w:tr w:rsidR="0025249B"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jc w:val="center"/>
              <w:rPr>
                <w:rFonts w:ascii="Arial" w:eastAsia="新細明體" w:hAnsi="Arial" w:cs="Arial"/>
                <w:kern w:val="0"/>
                <w:szCs w:val="24"/>
              </w:rPr>
            </w:pPr>
            <w:r w:rsidRPr="0025249B">
              <w:rPr>
                <w:rFonts w:ascii="Arial" w:eastAsia="新細明體" w:hAnsi="Arial" w:cs="Arial"/>
                <w:kern w:val="0"/>
                <w:szCs w:val="24"/>
              </w:rPr>
              <w:t>編號</w:t>
            </w:r>
          </w:p>
        </w:tc>
        <w:tc>
          <w:tcPr>
            <w:tcW w:w="1767"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主</w:t>
            </w:r>
            <w:r w:rsidRPr="0025249B">
              <w:rPr>
                <w:rFonts w:ascii="Arial" w:eastAsia="新細明體" w:hAnsi="Arial" w:cs="Arial"/>
                <w:kern w:val="0"/>
                <w:szCs w:val="24"/>
              </w:rPr>
              <w:t xml:space="preserve"> </w:t>
            </w:r>
            <w:r w:rsidRPr="0025249B">
              <w:rPr>
                <w:rFonts w:ascii="Arial" w:eastAsia="新細明體" w:hAnsi="Arial" w:cs="Arial"/>
                <w:kern w:val="0"/>
                <w:szCs w:val="24"/>
              </w:rPr>
              <w:t>題</w:t>
            </w:r>
          </w:p>
        </w:tc>
        <w:tc>
          <w:tcPr>
            <w:tcW w:w="305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內容介紹</w:t>
            </w:r>
          </w:p>
        </w:tc>
        <w:tc>
          <w:tcPr>
            <w:tcW w:w="1019"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地點</w:t>
            </w:r>
          </w:p>
        </w:tc>
        <w:tc>
          <w:tcPr>
            <w:tcW w:w="2622"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資格限制</w:t>
            </w:r>
          </w:p>
        </w:tc>
        <w:tc>
          <w:tcPr>
            <w:tcW w:w="203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出勤方式</w:t>
            </w:r>
          </w:p>
        </w:tc>
        <w:tc>
          <w:tcPr>
            <w:tcW w:w="174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指導人員</w:t>
            </w:r>
          </w:p>
        </w:tc>
        <w:tc>
          <w:tcPr>
            <w:tcW w:w="72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人數</w:t>
            </w:r>
          </w:p>
        </w:tc>
        <w:tc>
          <w:tcPr>
            <w:tcW w:w="2268" w:type="dxa"/>
            <w:tcBorders>
              <w:top w:val="single" w:sz="6" w:space="0" w:color="CCCCCC"/>
              <w:left w:val="single" w:sz="6" w:space="0" w:color="CCCCCC"/>
              <w:bottom w:val="single" w:sz="6" w:space="0" w:color="000000"/>
              <w:right w:val="single" w:sz="6" w:space="0" w:color="000000"/>
            </w:tcBorders>
            <w:shd w:val="clear" w:color="auto" w:fill="FFFF00"/>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備註</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1</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吸血昆蟲於草食獸之危害評估及防治</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本試驗欲探討吸血昆蟲對白犀牛等大型草食獸危害之現況及防治之可行性</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非洲區、沙漠區</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修過昆蟲學、具有吸血昆蟲</w:t>
            </w:r>
            <w:r w:rsidRPr="0025249B">
              <w:rPr>
                <w:rFonts w:ascii="Arial" w:eastAsia="新細明體" w:hAnsi="Arial" w:cs="Arial"/>
                <w:kern w:val="0"/>
                <w:szCs w:val="24"/>
              </w:rPr>
              <w:t>(</w:t>
            </w:r>
            <w:r w:rsidRPr="0025249B">
              <w:rPr>
                <w:rFonts w:ascii="Arial" w:eastAsia="新細明體" w:hAnsi="Arial" w:cs="Arial"/>
                <w:kern w:val="0"/>
                <w:szCs w:val="24"/>
              </w:rPr>
              <w:t>蚊、蠅、虻、鋏蠓、蚤</w:t>
            </w:r>
            <w:r w:rsidRPr="0025249B">
              <w:rPr>
                <w:rFonts w:ascii="Arial" w:eastAsia="新細明體" w:hAnsi="Arial" w:cs="Arial"/>
                <w:kern w:val="0"/>
                <w:szCs w:val="24"/>
              </w:rPr>
              <w:t>)</w:t>
            </w:r>
            <w:r w:rsidRPr="0025249B">
              <w:rPr>
                <w:rFonts w:ascii="Arial" w:eastAsia="新細明體" w:hAnsi="Arial" w:cs="Arial"/>
                <w:kern w:val="0"/>
                <w:szCs w:val="24"/>
              </w:rPr>
              <w:t>辨識能力，熟悉生物統計軟體者尤佳</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鄭惟仁、蔡昀陵</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4</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需不怕日曬雨淋、蚊蟲叮咬、動物糞便與異味者</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2</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大牙蟲幼蟲取食偏好及行為觀察</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本次試驗欲探討大牙蟲幼蟲對於不同餌料之偏好性以及幼蟲脫皮前後的行為觀察，以找出大牙蟲幼蟲人工飼養方法。</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昆蟲館</w:t>
            </w:r>
            <w:bookmarkStart w:id="0" w:name="_GoBack"/>
            <w:bookmarkEnd w:id="0"/>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升大三或以上，需修過生物統計學、有實驗室經驗者</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排班，需配合週末出勤</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唐欣潔、鄧亦涵、邱士杰</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3</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提升草食獸餵飼效率方式探究</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本次試驗欲探討大型草食動物在不同取食用具與不同的流程設計對動物進食速度與人員操作效率之影響</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非洲區</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升大三或以上，修過生物統計學、有實驗室經驗者</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鄭惟仁、蔡昀陵</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需不怕日曬雨淋、蚊蟲叮咬、動物糞便與異味者</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4</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狐獴社群地位與生殖合作策略探究</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狐獴屬社群動物，在動物園圈養容易因週期性生殖導致族群數量過大，本研究希望透過行為觀察及分群設計探討可能的繁殖管理策略</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兒童動物區</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需閱讀英文文獻，設計並執行完整研究</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彭仁隆</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Huchard, E., et al. (2016) Competitive growth in a cooperative mammal. Nature, 533, 532-534</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5</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動物行為展演的動物福祉改變與遊客認知評估</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行為學院的動物展演牽涉到日常動物訓練與固定的遊客面活動，本研究欲探討展演個體的動物福祉起伏狀況及遊客對此展演方式認知</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兒童動物區</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需閱讀英文文獻，設計並執行完整研究</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彭仁隆</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color w:val="1155CC"/>
                <w:kern w:val="0"/>
                <w:szCs w:val="24"/>
              </w:rPr>
            </w:pPr>
            <w:r w:rsidRPr="0025249B">
              <w:rPr>
                <w:rFonts w:ascii="Arial" w:eastAsia="新細明體" w:hAnsi="Arial" w:cs="Arial"/>
                <w:kern w:val="0"/>
                <w:szCs w:val="24"/>
              </w:rPr>
              <w:t>https://jzar.org/jzar/article/view/423/289</w:t>
            </w:r>
          </w:p>
        </w:tc>
      </w:tr>
      <w:tr w:rsidR="00087FE7" w:rsidRPr="0025249B" w:rsidTr="00087FE7">
        <w:trPr>
          <w:trHeight w:val="1478"/>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lastRenderedPageBreak/>
              <w:t>6</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臺北市立動物園小貓熊圈養經驗與其他國家之比較</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本研究欲將過去園內照養小貓熊經驗</w:t>
            </w:r>
            <w:r w:rsidRPr="0025249B">
              <w:rPr>
                <w:rFonts w:ascii="Arial" w:eastAsia="新細明體" w:hAnsi="Arial" w:cs="Arial"/>
                <w:kern w:val="0"/>
                <w:szCs w:val="24"/>
              </w:rPr>
              <w:t>(</w:t>
            </w:r>
            <w:r w:rsidRPr="0025249B">
              <w:rPr>
                <w:rFonts w:ascii="Arial" w:eastAsia="新細明體" w:hAnsi="Arial" w:cs="Arial"/>
                <w:kern w:val="0"/>
                <w:szCs w:val="24"/>
              </w:rPr>
              <w:t>包含照養空間、食物、育幼、行為及醫療健康等</w:t>
            </w:r>
            <w:r w:rsidRPr="0025249B">
              <w:rPr>
                <w:rFonts w:ascii="Arial" w:eastAsia="新細明體" w:hAnsi="Arial" w:cs="Arial"/>
                <w:kern w:val="0"/>
                <w:szCs w:val="24"/>
              </w:rPr>
              <w:t>)</w:t>
            </w:r>
            <w:r w:rsidRPr="0025249B">
              <w:rPr>
                <w:rFonts w:ascii="Arial" w:eastAsia="新細明體" w:hAnsi="Arial" w:cs="Arial"/>
                <w:kern w:val="0"/>
                <w:szCs w:val="24"/>
              </w:rPr>
              <w:t>資料與國外資料進行比較分析</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溫帶區</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升大三或以上，會生物統計者優先</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週一至週五上下班時間</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陳慧倫</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2-3</w:t>
            </w:r>
            <w:r w:rsidRPr="0025249B">
              <w:rPr>
                <w:rFonts w:ascii="Arial" w:eastAsia="新細明體" w:hAnsi="Arial" w:cs="Arial"/>
                <w:kern w:val="0"/>
                <w:szCs w:val="24"/>
              </w:rPr>
              <w:t>人</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需要有耐心收集資料並比較及影像記錄等</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7</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改變動物食譜</w:t>
            </w:r>
            <w:r w:rsidRPr="0025249B">
              <w:rPr>
                <w:rFonts w:ascii="Arial" w:eastAsia="新細明體" w:hAnsi="Arial" w:cs="Arial"/>
                <w:kern w:val="0"/>
                <w:szCs w:val="24"/>
              </w:rPr>
              <w:t>(</w:t>
            </w:r>
            <w:r w:rsidRPr="0025249B">
              <w:rPr>
                <w:rFonts w:ascii="Arial" w:eastAsia="新細明體" w:hAnsi="Arial" w:cs="Arial"/>
                <w:kern w:val="0"/>
                <w:szCs w:val="24"/>
              </w:rPr>
              <w:t>蔬果十二宮格</w:t>
            </w:r>
            <w:r w:rsidRPr="0025249B">
              <w:rPr>
                <w:rFonts w:ascii="Arial" w:eastAsia="新細明體" w:hAnsi="Arial" w:cs="Arial"/>
                <w:kern w:val="0"/>
                <w:szCs w:val="24"/>
              </w:rPr>
              <w:t>)</w:t>
            </w:r>
            <w:r w:rsidRPr="0025249B">
              <w:rPr>
                <w:rFonts w:ascii="Arial" w:eastAsia="新細明體" w:hAnsi="Arial" w:cs="Arial"/>
                <w:kern w:val="0"/>
                <w:szCs w:val="24"/>
              </w:rPr>
              <w:t>對於動物行為及保育員觀感訪查</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111</w:t>
            </w:r>
            <w:r w:rsidRPr="0025249B">
              <w:rPr>
                <w:rFonts w:ascii="Arial" w:eastAsia="新細明體" w:hAnsi="Arial" w:cs="Arial"/>
                <w:kern w:val="0"/>
                <w:szCs w:val="24"/>
              </w:rPr>
              <w:t>年度動物園蔬果食譜大幅度調整，本研究除探討</w:t>
            </w:r>
            <w:r w:rsidRPr="0025249B">
              <w:rPr>
                <w:rFonts w:ascii="Arial" w:eastAsia="新細明體" w:hAnsi="Arial" w:cs="Arial"/>
                <w:kern w:val="0"/>
                <w:szCs w:val="24"/>
              </w:rPr>
              <w:t>111</w:t>
            </w:r>
            <w:r w:rsidRPr="0025249B">
              <w:rPr>
                <w:rFonts w:ascii="Arial" w:eastAsia="新細明體" w:hAnsi="Arial" w:cs="Arial"/>
                <w:kern w:val="0"/>
                <w:szCs w:val="24"/>
              </w:rPr>
              <w:t>年上半年度豐富化食材動物喜好度及於暑期期間觀察並探討動物食用豐富化餌料狀況，另蒐集管理員使用感想並彙整成果，作為動物食譜後續精進參考</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調配室</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需閱讀英文文獻，設計並執行完整研究；對於資料庫建置或試算表熟悉者尤佳</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周易蕾</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https://www.eaza.net/about-us/areas-of-activity/eaza-nutrition-group/</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8</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臺北動物園園區野生動物調查</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運用自動相機調查技術，針對臺北市立動物園所在的文山區木柵淺山地區野生中小型地棲性哺乳動物進行普查</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保育遺傳實驗室</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ED0AD6">
            <w:pPr>
              <w:widowControl/>
              <w:rPr>
                <w:rFonts w:ascii="Arial" w:eastAsia="新細明體" w:hAnsi="Arial" w:cs="Arial"/>
                <w:kern w:val="0"/>
                <w:szCs w:val="24"/>
              </w:rPr>
            </w:pPr>
            <w:r w:rsidRPr="0025249B">
              <w:rPr>
                <w:rFonts w:ascii="Arial" w:eastAsia="新細明體" w:hAnsi="Arial" w:cs="Arial"/>
                <w:kern w:val="0"/>
                <w:szCs w:val="24"/>
              </w:rPr>
              <w:t>具有閱讀英文文獻能力，並且需要檢視記</w:t>
            </w:r>
            <w:r w:rsidR="00ED0AD6" w:rsidRPr="0025249B">
              <w:rPr>
                <w:rFonts w:ascii="Arial" w:eastAsia="新細明體" w:hAnsi="Arial" w:cs="Arial"/>
                <w:kern w:val="0"/>
                <w:szCs w:val="24"/>
              </w:rPr>
              <w:t>錄</w:t>
            </w:r>
            <w:r w:rsidRPr="0025249B">
              <w:rPr>
                <w:rFonts w:ascii="Arial" w:eastAsia="新細明體" w:hAnsi="Arial" w:cs="Arial"/>
                <w:kern w:val="0"/>
                <w:szCs w:val="24"/>
              </w:rPr>
              <w:t>大量影像資料</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張廖年鴻</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9</w:t>
            </w:r>
          </w:p>
        </w:tc>
        <w:tc>
          <w:tcPr>
            <w:tcW w:w="17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本土保育龜類異地野放與追蹤</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本研究包含保育類龜類</w:t>
            </w:r>
            <w:r w:rsidRPr="0025249B">
              <w:rPr>
                <w:rFonts w:ascii="Arial" w:eastAsia="新細明體" w:hAnsi="Arial" w:cs="Arial"/>
                <w:kern w:val="0"/>
                <w:szCs w:val="24"/>
              </w:rPr>
              <w:t>(1)</w:t>
            </w:r>
            <w:r w:rsidRPr="0025249B">
              <w:rPr>
                <w:rFonts w:ascii="Arial" w:eastAsia="新細明體" w:hAnsi="Arial" w:cs="Arial"/>
                <w:kern w:val="0"/>
                <w:szCs w:val="24"/>
              </w:rPr>
              <w:t>野放前形質測量、健康狀況監測、軟野放試驗；</w:t>
            </w:r>
            <w:r w:rsidRPr="0025249B">
              <w:rPr>
                <w:rFonts w:ascii="Arial" w:eastAsia="新細明體" w:hAnsi="Arial" w:cs="Arial"/>
                <w:kern w:val="0"/>
                <w:szCs w:val="24"/>
              </w:rPr>
              <w:t>(2)</w:t>
            </w:r>
            <w:r w:rsidRPr="0025249B">
              <w:rPr>
                <w:rFonts w:ascii="Arial" w:eastAsia="新細明體" w:hAnsi="Arial" w:cs="Arial"/>
                <w:kern w:val="0"/>
                <w:szCs w:val="24"/>
              </w:rPr>
              <w:t>野放後無線電追蹤確認個體健康狀況、活動範圍及野放成效評估。</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野生動物收容中心</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升大三或以上，已修習過生態學與生物統計者優先。需閱讀英文文獻。</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謝欣怡</w:t>
            </w:r>
            <w:r w:rsidRPr="0025249B">
              <w:rPr>
                <w:rFonts w:ascii="Arial" w:eastAsia="新細明體" w:hAnsi="Arial" w:cs="Arial"/>
                <w:kern w:val="0"/>
                <w:szCs w:val="24"/>
              </w:rPr>
              <w:t>、</w:t>
            </w:r>
            <w:r w:rsidRPr="0025249B">
              <w:rPr>
                <w:rFonts w:ascii="Times New Roman" w:eastAsia="新細明體" w:hAnsi="Times New Roman" w:cs="Times New Roman"/>
                <w:kern w:val="0"/>
                <w:szCs w:val="24"/>
              </w:rPr>
              <w:t>梁彧禎</w:t>
            </w:r>
            <w:r w:rsidRPr="0025249B">
              <w:rPr>
                <w:rFonts w:ascii="Arial" w:eastAsia="新細明體" w:hAnsi="Arial" w:cs="Arial"/>
                <w:kern w:val="0"/>
                <w:szCs w:val="24"/>
              </w:rPr>
              <w:t>、</w:t>
            </w:r>
            <w:r w:rsidRPr="0025249B">
              <w:rPr>
                <w:rFonts w:ascii="Times New Roman" w:eastAsia="新細明體" w:hAnsi="Times New Roman" w:cs="Times New Roman"/>
                <w:kern w:val="0"/>
                <w:szCs w:val="24"/>
              </w:rPr>
              <w:t>黃建宸</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2-3</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1.</w:t>
            </w:r>
            <w:r w:rsidRPr="0025249B">
              <w:rPr>
                <w:rFonts w:ascii="Arial" w:eastAsia="新細明體" w:hAnsi="Arial" w:cs="Arial"/>
                <w:kern w:val="0"/>
                <w:szCs w:val="24"/>
              </w:rPr>
              <w:t>不怕日曬雨淋、蚊蟲叮咬、動物異味</w:t>
            </w:r>
            <w:r w:rsidRPr="0025249B">
              <w:rPr>
                <w:rFonts w:ascii="Arial" w:eastAsia="新細明體" w:hAnsi="Arial" w:cs="Arial"/>
                <w:kern w:val="0"/>
                <w:szCs w:val="24"/>
              </w:rPr>
              <w:br/>
              <w:t>2.</w:t>
            </w:r>
            <w:r w:rsidRPr="0025249B">
              <w:rPr>
                <w:rFonts w:ascii="Arial" w:eastAsia="新細明體" w:hAnsi="Arial" w:cs="Arial"/>
                <w:kern w:val="0"/>
                <w:szCs w:val="24"/>
              </w:rPr>
              <w:t>不怕爬蟲類動物</w:t>
            </w:r>
            <w:r w:rsidRPr="0025249B">
              <w:rPr>
                <w:rFonts w:ascii="Arial" w:eastAsia="新細明體" w:hAnsi="Arial" w:cs="Arial"/>
                <w:kern w:val="0"/>
                <w:szCs w:val="24"/>
              </w:rPr>
              <w:br/>
              <w:t>3.</w:t>
            </w:r>
            <w:r w:rsidRPr="0025249B">
              <w:rPr>
                <w:rFonts w:ascii="Arial" w:eastAsia="新細明體" w:hAnsi="Arial" w:cs="Arial"/>
                <w:kern w:val="0"/>
                <w:szCs w:val="24"/>
              </w:rPr>
              <w:t>自備機車者佳</w:t>
            </w:r>
            <w:r w:rsidRPr="0025249B">
              <w:rPr>
                <w:rFonts w:ascii="Arial" w:eastAsia="新細明體" w:hAnsi="Arial" w:cs="Arial"/>
                <w:kern w:val="0"/>
                <w:szCs w:val="24"/>
              </w:rPr>
              <w:br/>
              <w:t>4.</w:t>
            </w:r>
            <w:r w:rsidRPr="0025249B">
              <w:rPr>
                <w:rFonts w:ascii="Arial" w:eastAsia="新細明體" w:hAnsi="Arial" w:cs="Arial"/>
                <w:kern w:val="0"/>
                <w:szCs w:val="24"/>
              </w:rPr>
              <w:t>體力佳、熱愛野外調查</w:t>
            </w: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t>10</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鳥園移動式豐富化設施測試研究</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製作並測試合適中小型鳥類如雉科動物的移動式豐富化設施，研究設施效果並討論改善可能。</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鳥園</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升大三或以上，已修習過生態學與生物統計者優先。需閱讀英文文獻。</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高雋</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right"/>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right"/>
              <w:rPr>
                <w:rFonts w:ascii="Arial" w:eastAsia="新細明體" w:hAnsi="Arial" w:cs="Arial"/>
                <w:kern w:val="0"/>
                <w:szCs w:val="24"/>
              </w:rPr>
            </w:pPr>
          </w:p>
        </w:tc>
      </w:tr>
      <w:tr w:rsidR="00087FE7" w:rsidRPr="0025249B" w:rsidTr="00087FE7">
        <w:trPr>
          <w:trHeight w:val="293"/>
        </w:trPr>
        <w:tc>
          <w:tcPr>
            <w:tcW w:w="70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center"/>
              <w:rPr>
                <w:rFonts w:ascii="Times New Roman" w:eastAsia="新細明體" w:hAnsi="Times New Roman" w:cs="Times New Roman"/>
                <w:kern w:val="0"/>
                <w:szCs w:val="24"/>
              </w:rPr>
            </w:pPr>
            <w:r w:rsidRPr="0025249B">
              <w:rPr>
                <w:rFonts w:ascii="Times New Roman" w:eastAsia="新細明體" w:hAnsi="Times New Roman" w:cs="Times New Roman"/>
                <w:kern w:val="0"/>
                <w:szCs w:val="24"/>
              </w:rPr>
              <w:lastRenderedPageBreak/>
              <w:t>11</w:t>
            </w:r>
          </w:p>
        </w:tc>
        <w:tc>
          <w:tcPr>
            <w:tcW w:w="17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鸚鵡社會行為及育幼行為觀察</w:t>
            </w:r>
          </w:p>
        </w:tc>
        <w:tc>
          <w:tcPr>
            <w:tcW w:w="305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觀察不同種及不同性別鸚鵡之間社會行為及鸚際關係變化並進行管理討論，若有幼雛將觀察親鳥育幼及雛鳥成長並做成紀錄。</w:t>
            </w:r>
          </w:p>
        </w:tc>
        <w:tc>
          <w:tcPr>
            <w:tcW w:w="101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鳥園</w:t>
            </w:r>
          </w:p>
        </w:tc>
        <w:tc>
          <w:tcPr>
            <w:tcW w:w="262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升大三或以上，已修習過生態學與生物統計者優先。需閱讀英文文獻。</w:t>
            </w:r>
          </w:p>
        </w:tc>
        <w:tc>
          <w:tcPr>
            <w:tcW w:w="20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周一至周五</w:t>
            </w:r>
            <w:r w:rsidRPr="0025249B">
              <w:rPr>
                <w:rFonts w:ascii="Arial" w:eastAsia="新細明體" w:hAnsi="Arial" w:cs="Arial"/>
                <w:kern w:val="0"/>
                <w:szCs w:val="24"/>
              </w:rPr>
              <w:t>8:30~17:30</w:t>
            </w:r>
            <w:r w:rsidRPr="0025249B">
              <w:rPr>
                <w:rFonts w:ascii="Arial" w:eastAsia="新細明體" w:hAnsi="Arial" w:cs="Arial"/>
                <w:kern w:val="0"/>
                <w:szCs w:val="24"/>
              </w:rPr>
              <w:t>，假日出勤因應研究進展調整</w:t>
            </w:r>
          </w:p>
        </w:tc>
        <w:tc>
          <w:tcPr>
            <w:tcW w:w="17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rPr>
                <w:rFonts w:ascii="Arial" w:eastAsia="新細明體" w:hAnsi="Arial" w:cs="Arial"/>
                <w:kern w:val="0"/>
                <w:szCs w:val="24"/>
              </w:rPr>
            </w:pPr>
            <w:r w:rsidRPr="0025249B">
              <w:rPr>
                <w:rFonts w:ascii="Arial" w:eastAsia="新細明體" w:hAnsi="Arial" w:cs="Arial"/>
                <w:kern w:val="0"/>
                <w:szCs w:val="24"/>
              </w:rPr>
              <w:t>高雋</w:t>
            </w:r>
          </w:p>
        </w:tc>
        <w:tc>
          <w:tcPr>
            <w:tcW w:w="72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right"/>
              <w:rPr>
                <w:rFonts w:ascii="Arial" w:eastAsia="新細明體" w:hAnsi="Arial" w:cs="Arial"/>
                <w:kern w:val="0"/>
                <w:szCs w:val="24"/>
              </w:rPr>
            </w:pPr>
            <w:r w:rsidRPr="0025249B">
              <w:rPr>
                <w:rFonts w:ascii="Arial" w:eastAsia="新細明體" w:hAnsi="Arial" w:cs="Arial"/>
                <w:kern w:val="0"/>
                <w:szCs w:val="24"/>
              </w:rPr>
              <w:t>2</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5249B" w:rsidRPr="0025249B" w:rsidRDefault="0025249B" w:rsidP="0025249B">
            <w:pPr>
              <w:widowControl/>
              <w:jc w:val="right"/>
              <w:rPr>
                <w:rFonts w:ascii="Arial" w:eastAsia="新細明體" w:hAnsi="Arial" w:cs="Arial"/>
                <w:kern w:val="0"/>
                <w:szCs w:val="24"/>
              </w:rPr>
            </w:pPr>
          </w:p>
        </w:tc>
      </w:tr>
    </w:tbl>
    <w:p w:rsidR="007C10AB" w:rsidRPr="00D20255" w:rsidRDefault="007C10AB" w:rsidP="007D1CC8">
      <w:pPr>
        <w:jc w:val="both"/>
        <w:rPr>
          <w:rFonts w:ascii="Times New Roman" w:eastAsia="標楷體" w:hAnsi="Times New Roman" w:cs="Times New Roman"/>
          <w:kern w:val="0"/>
          <w:szCs w:val="24"/>
        </w:rPr>
      </w:pPr>
      <w:r w:rsidRPr="00D20255">
        <w:rPr>
          <w:rFonts w:ascii="Times New Roman" w:eastAsia="標楷體" w:hAnsi="Times New Roman" w:cs="Times New Roman"/>
          <w:kern w:val="0"/>
          <w:szCs w:val="24"/>
        </w:rPr>
        <w:t>備註：除研究工作外，另需支援動物展場環境整理</w:t>
      </w:r>
    </w:p>
    <w:p w:rsidR="007C10AB" w:rsidRPr="00D20255" w:rsidRDefault="007C10AB" w:rsidP="007D1CC8">
      <w:pPr>
        <w:jc w:val="both"/>
        <w:rPr>
          <w:rFonts w:ascii="Times New Roman" w:eastAsia="標楷體" w:hAnsi="Times New Roman" w:cs="Times New Roman"/>
        </w:rPr>
      </w:pPr>
      <w:r w:rsidRPr="00D20255">
        <w:rPr>
          <w:rFonts w:ascii="Times New Roman" w:eastAsia="標楷體" w:hAnsi="Times New Roman" w:cs="Times New Roman"/>
          <w:kern w:val="0"/>
          <w:szCs w:val="24"/>
        </w:rPr>
        <w:t>申請表下載</w:t>
      </w:r>
      <w:r w:rsidRPr="00087FE7">
        <w:rPr>
          <w:rFonts w:ascii="Times New Roman" w:eastAsia="標楷體" w:hAnsi="Times New Roman" w:cs="Times New Roman"/>
          <w:kern w:val="0"/>
          <w:szCs w:val="24"/>
        </w:rPr>
        <w:t>：</w:t>
      </w:r>
      <w:r w:rsidR="00087FE7" w:rsidRPr="00087FE7">
        <w:t>https://tinyurl.com/ycknrvmr</w:t>
      </w:r>
    </w:p>
    <w:sectPr w:rsidR="007C10AB" w:rsidRPr="00D20255" w:rsidSect="007C10A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92E" w:rsidRDefault="007E392E" w:rsidP="00423EEA">
      <w:r>
        <w:separator/>
      </w:r>
    </w:p>
  </w:endnote>
  <w:endnote w:type="continuationSeparator" w:id="0">
    <w:p w:rsidR="007E392E" w:rsidRDefault="007E392E" w:rsidP="0042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92E" w:rsidRDefault="007E392E" w:rsidP="00423EEA">
      <w:r>
        <w:separator/>
      </w:r>
    </w:p>
  </w:footnote>
  <w:footnote w:type="continuationSeparator" w:id="0">
    <w:p w:rsidR="007E392E" w:rsidRDefault="007E392E" w:rsidP="00423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AB"/>
    <w:rsid w:val="00087FE7"/>
    <w:rsid w:val="00105D5C"/>
    <w:rsid w:val="00137511"/>
    <w:rsid w:val="001D76D6"/>
    <w:rsid w:val="001F08F2"/>
    <w:rsid w:val="0025249B"/>
    <w:rsid w:val="00423EEA"/>
    <w:rsid w:val="00567BEC"/>
    <w:rsid w:val="007C10AB"/>
    <w:rsid w:val="007D1CC8"/>
    <w:rsid w:val="007E392E"/>
    <w:rsid w:val="008A56C6"/>
    <w:rsid w:val="00A61B03"/>
    <w:rsid w:val="00A92E6D"/>
    <w:rsid w:val="00D20255"/>
    <w:rsid w:val="00ED0A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C5F234-0506-4F3A-96EF-427AEFAE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EEA"/>
    <w:pPr>
      <w:tabs>
        <w:tab w:val="center" w:pos="4153"/>
        <w:tab w:val="right" w:pos="8306"/>
      </w:tabs>
      <w:snapToGrid w:val="0"/>
    </w:pPr>
    <w:rPr>
      <w:sz w:val="20"/>
      <w:szCs w:val="20"/>
    </w:rPr>
  </w:style>
  <w:style w:type="character" w:customStyle="1" w:styleId="a4">
    <w:name w:val="頁首 字元"/>
    <w:basedOn w:val="a0"/>
    <w:link w:val="a3"/>
    <w:uiPriority w:val="99"/>
    <w:rsid w:val="00423EEA"/>
    <w:rPr>
      <w:sz w:val="20"/>
      <w:szCs w:val="20"/>
    </w:rPr>
  </w:style>
  <w:style w:type="paragraph" w:styleId="a5">
    <w:name w:val="footer"/>
    <w:basedOn w:val="a"/>
    <w:link w:val="a6"/>
    <w:uiPriority w:val="99"/>
    <w:unhideWhenUsed/>
    <w:rsid w:val="00423EEA"/>
    <w:pPr>
      <w:tabs>
        <w:tab w:val="center" w:pos="4153"/>
        <w:tab w:val="right" w:pos="8306"/>
      </w:tabs>
      <w:snapToGrid w:val="0"/>
    </w:pPr>
    <w:rPr>
      <w:sz w:val="20"/>
      <w:szCs w:val="20"/>
    </w:rPr>
  </w:style>
  <w:style w:type="character" w:customStyle="1" w:styleId="a6">
    <w:name w:val="頁尾 字元"/>
    <w:basedOn w:val="a0"/>
    <w:link w:val="a5"/>
    <w:uiPriority w:val="99"/>
    <w:rsid w:val="00423EEA"/>
    <w:rPr>
      <w:sz w:val="20"/>
      <w:szCs w:val="20"/>
    </w:rPr>
  </w:style>
  <w:style w:type="character" w:styleId="a7">
    <w:name w:val="Hyperlink"/>
    <w:basedOn w:val="a0"/>
    <w:uiPriority w:val="99"/>
    <w:unhideWhenUsed/>
    <w:rsid w:val="0025249B"/>
    <w:rPr>
      <w:color w:val="0000FF"/>
      <w:u w:val="single"/>
    </w:rPr>
  </w:style>
  <w:style w:type="character" w:customStyle="1" w:styleId="UnresolvedMention">
    <w:name w:val="Unresolved Mention"/>
    <w:basedOn w:val="a0"/>
    <w:uiPriority w:val="99"/>
    <w:semiHidden/>
    <w:unhideWhenUsed/>
    <w:rsid w:val="00252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86308">
      <w:bodyDiv w:val="1"/>
      <w:marLeft w:val="0"/>
      <w:marRight w:val="0"/>
      <w:marTop w:val="0"/>
      <w:marBottom w:val="0"/>
      <w:divBdr>
        <w:top w:val="none" w:sz="0" w:space="0" w:color="auto"/>
        <w:left w:val="none" w:sz="0" w:space="0" w:color="auto"/>
        <w:bottom w:val="none" w:sz="0" w:space="0" w:color="auto"/>
        <w:right w:val="none" w:sz="0" w:space="0" w:color="auto"/>
      </w:divBdr>
    </w:div>
    <w:div w:id="16207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蘇昱華</dc:creator>
  <cp:keywords/>
  <dc:description/>
  <cp:lastModifiedBy>Windows 使用者</cp:lastModifiedBy>
  <cp:revision>2</cp:revision>
  <dcterms:created xsi:type="dcterms:W3CDTF">2022-03-31T01:39:00Z</dcterms:created>
  <dcterms:modified xsi:type="dcterms:W3CDTF">2022-03-31T01:39:00Z</dcterms:modified>
</cp:coreProperties>
</file>